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DB0423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9320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9320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9320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.В.ДВ.05.01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Психология </w:t>
      </w:r>
      <w:r w:rsidR="009320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бизнеса и рекламы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DB0423" w:rsidRPr="00AE5C95" w:rsidRDefault="007D14CB" w:rsidP="00AE5C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E5C95" w:rsidRPr="00AE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AE5C95" w:rsidRPr="00AE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AE5C95" w:rsidRPr="00AE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E5C95" w:rsidRPr="00AE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AE5C95" w:rsidRPr="00AE5C95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</w:t>
      </w:r>
      <w:r w:rsidR="008430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B0423" w:rsidRPr="00DB0423" w:rsidRDefault="00DB0423" w:rsidP="00DB04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0423" w:rsidRPr="00DB0423" w:rsidRDefault="00DB0423" w:rsidP="00D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0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DB0423" w:rsidRPr="00DB0423" w:rsidRDefault="00DB0423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23" w:rsidRPr="00DB0423" w:rsidRDefault="00DB0423" w:rsidP="00DB042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3" w:rsidRPr="00DB0423" w:rsidRDefault="00DB0423" w:rsidP="00D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B0423" w:rsidRPr="00DB0423" w:rsidRDefault="00DB0423" w:rsidP="00DB04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23" w:rsidRPr="00DB0423" w:rsidRDefault="00DB0423" w:rsidP="00DB04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0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Default="007D14CB" w:rsidP="00D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470FC" w:rsidRPr="00B470FC" w:rsidRDefault="00B470FC" w:rsidP="00B470FC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B470F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Pr="00B470F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 бизнеса и рекламы</w:t>
      </w:r>
      <w:r w:rsidRPr="00B470F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» </w:t>
      </w:r>
      <w:r w:rsidRPr="00B470FC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развитие у обучающихся способности к постановке профессиональных задач в области научно-исследовательской и практической деятельности.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F60EB" w:rsidRPr="004F60EB" w:rsidRDefault="004F60EB" w:rsidP="004F60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2.1. Изучить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сферы применения психологических компетенций в бизнесе и рекламе</w:t>
      </w:r>
      <w:r w:rsidRPr="004F60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Изучить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</w:t>
      </w:r>
      <w:proofErr w:type="gramStart"/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потребления</w:t>
      </w:r>
      <w:proofErr w:type="gramEnd"/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общественных благ, понимать роль ценового механизма и конкуренции в рыночной экономике;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474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формированию умений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базовые знания для проведения стандартного прикладного и</w:t>
      </w:r>
      <w:r w:rsidR="00AE5C95">
        <w:rPr>
          <w:rFonts w:ascii="Times New Roman" w:eastAsia="Calibri" w:hAnsi="Times New Roman" w:cs="Times New Roman"/>
          <w:sz w:val="28"/>
          <w:szCs w:val="28"/>
          <w:lang w:eastAsia="ar-SA"/>
        </w:rPr>
        <w:t>сследования в бизнесе и рекламе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0EB">
        <w:rPr>
          <w:rFonts w:ascii="Times New Roman" w:eastAsia="Calibri" w:hAnsi="Times New Roman" w:cs="Times New Roman"/>
          <w:sz w:val="28"/>
          <w:szCs w:val="28"/>
        </w:rPr>
        <w:t>2.4.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47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навыков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4F60EB" w:rsidRPr="004F60EB" w:rsidRDefault="004F60EB" w:rsidP="004F60EB">
      <w:pPr>
        <w:tabs>
          <w:tab w:val="left" w:pos="180"/>
          <w:tab w:val="num" w:pos="54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2.5. </w:t>
      </w:r>
      <w:r w:rsidR="005247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навыков </w:t>
      </w:r>
      <w:r w:rsidRPr="004F60EB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решения профессиональных задач в области научно-исследовательской и практической деятельности в бизнесе и рекламе.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AE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20A1" w:rsidRPr="0093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бизнеса и рекламы</w:t>
      </w:r>
      <w:r w:rsidR="00AE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3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учебного плана -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по выбору</w:t>
      </w:r>
      <w:r w:rsidR="004D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822BF3" w:rsidRDefault="007D14CB" w:rsidP="00DB042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практиками</w:t>
      </w:r>
      <w:r w:rsidR="00CF3E32"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экономика, анатомия ЦНС и нейрофизиология, экспериментальная психология, основы психогенетики, математические методы в психологии, методы социально-психологического исследования, политическая психология, учебная практика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Pr="00822BF3" w:rsidRDefault="00CF3E32" w:rsidP="00CF3E32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5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необходимы знания, умения и навыки, формируемые данной дисциплиной:  :психология менеджмента, психология групп, психология массовидных явлений, производственная практика (практика по получению профессиональных умений и опыта профессиональной деятельности), производственная практика (преддипломная практика), защита выпускной </w:t>
      </w:r>
      <w:r w:rsidRPr="0082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квалификационной работы, включая подготовку к процедуре защиты и процедуру защиты, подготовка публичной защиты ВКР.</w:t>
      </w:r>
      <w:proofErr w:type="gramEnd"/>
    </w:p>
    <w:p w:rsidR="00CF3E32" w:rsidRPr="007D14CB" w:rsidRDefault="00CF3E32" w:rsidP="00CF3E32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</w:t>
      </w:r>
      <w:r w:rsidR="001451CF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 бизнеса и рекламы</w:t>
      </w:r>
      <w:r w:rsidR="00B470FC" w:rsidRPr="00B470F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="00007A5D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2126"/>
        <w:gridCol w:w="1843"/>
        <w:gridCol w:w="1728"/>
      </w:tblGrid>
      <w:tr w:rsidR="003B4F44" w:rsidRPr="0052474D" w:rsidTr="005247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tabs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52474D" w:rsidRDefault="003B4F44" w:rsidP="0052474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52474D" w:rsidTr="0052474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2474D" w:rsidRDefault="003B4F44" w:rsidP="0052474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52474D" w:rsidTr="00524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9762B1" w:rsidP="0052474D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976E4F"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9762B1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1" w:rsidRPr="0052474D" w:rsidRDefault="009762B1" w:rsidP="0052474D">
            <w:pPr>
              <w:widowControl w:val="0"/>
              <w:suppressAutoHyphens/>
              <w:spacing w:after="0" w:line="240" w:lineRule="auto"/>
              <w:ind w:right="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 в бизнесе и рекламе</w:t>
            </w:r>
          </w:p>
          <w:p w:rsidR="003B4F44" w:rsidRPr="0052474D" w:rsidRDefault="003B4F44" w:rsidP="0052474D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9762B1" w:rsidP="0052474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бизнесе и рекламе.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3B4F44" w:rsidP="005247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2B1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бизнесе и рекламе.</w:t>
            </w:r>
          </w:p>
        </w:tc>
      </w:tr>
      <w:tr w:rsidR="003B4F44" w:rsidRPr="0052474D" w:rsidTr="00524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4F44"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DB0423"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DB0423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основы экономических знаний в различных сферах жизнедеятельности.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52474D" w:rsidP="0052474D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400117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</w:t>
            </w:r>
            <w:proofErr w:type="gramStart"/>
            <w:r w:rsidR="00400117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потребления</w:t>
            </w:r>
            <w:proofErr w:type="gramEnd"/>
            <w:r w:rsidR="00400117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общественных благ, понимать роль ценового механизма и </w:t>
            </w:r>
            <w:r w:rsidR="00400117"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конкуренции в рыночной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Pr="0052474D" w:rsidRDefault="00400117" w:rsidP="0052474D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различать виды экономического анализа, определять стоимость товара и виды рынка.</w:t>
            </w:r>
          </w:p>
          <w:p w:rsidR="003B4F44" w:rsidRPr="0052474D" w:rsidRDefault="003B4F44" w:rsidP="0052474D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2474D" w:rsidRDefault="00400117" w:rsidP="0052474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2474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2474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9762B1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97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</w:t>
            </w:r>
            <w:proofErr w:type="gramEnd"/>
            <w:r w:rsidR="0097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DB04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DB04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B0423" w:rsidRDefault="00DB0423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F36A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B470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7F42FC" w:rsidRPr="007F42FC" w:rsidRDefault="009320A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B470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9320A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2474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2474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9762B1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97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</w:t>
            </w:r>
            <w:proofErr w:type="gramStart"/>
            <w:r w:rsidR="0097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4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47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9762B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9762B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36A92" w:rsidRDefault="00F36A9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36A92" w:rsidRDefault="00F36A9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656"/>
        <w:gridCol w:w="731"/>
        <w:gridCol w:w="731"/>
        <w:gridCol w:w="708"/>
        <w:gridCol w:w="852"/>
        <w:gridCol w:w="1416"/>
        <w:gridCol w:w="1382"/>
      </w:tblGrid>
      <w:tr w:rsidR="009762B1" w:rsidRPr="00F36A92" w:rsidTr="00F36A92"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2B1" w:rsidRPr="00F36A92" w:rsidRDefault="009762B1" w:rsidP="00F36A92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СР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762B1" w:rsidRPr="00F36A92" w:rsidTr="00F36A92"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2B1" w:rsidRPr="00F36A92" w:rsidTr="00F36A92"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2B1" w:rsidRPr="00F36A92" w:rsidTr="00F36A92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9762B1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1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1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6150" w:rsidRPr="00F36A92" w:rsidTr="00F36A92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1.Предмет психологии бизнеса и рекламы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Участники бизнес-процесса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3.Роль психических процессов в формировании рекламных образов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Память  в бизнесе и рекламе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5.Мышление в бизнесе и рекламе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Эмоциональный аспект </w:t>
            </w: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рекламного воздействия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</w:t>
            </w: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ие; доклад; реферат</w:t>
            </w:r>
          </w:p>
        </w:tc>
      </w:tr>
      <w:tr w:rsidR="00F26150" w:rsidRPr="00F36A92" w:rsidTr="00F36A92">
        <w:trPr>
          <w:trHeight w:val="9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Поведенческий компонент рекламного воздействия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26150" w:rsidRPr="00F36A92" w:rsidTr="00F36A92">
        <w:trPr>
          <w:trHeight w:val="27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Психологические механизмы воздействия рекламы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26150" w:rsidRPr="00F36A92" w:rsidTr="00F36A92">
        <w:trPr>
          <w:trHeight w:val="27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Манипулятивные техники в рекламе</w:t>
            </w:r>
          </w:p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26150" w:rsidRPr="00F36A92" w:rsidTr="00F36A92">
        <w:trPr>
          <w:trHeight w:val="27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10. Приемы создания эффективной рекламы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50" w:rsidRPr="00F36A92" w:rsidRDefault="00F26150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50" w:rsidRPr="00F36A92" w:rsidRDefault="00F26150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277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Тема 1. Предмет психологии бизнеса и рекламы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</w:t>
      </w:r>
    </w:p>
    <w:p w:rsidR="00B470FC" w:rsidRDefault="00AD11A4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Бизнес как любое занятие, приносящее доход. Понятия «бизнесмен», «предприниматель», «менеджер». Реклама как бизнес-процесс. Реклама – система мер целенаправленного программирования людей. История рекламы – от древнего мира до наших дней. Реклама в условиях развитого рынка. Поиск способов привлечь и соблазнить покупателя. Агрессивность и эмоциональность рекламы. Житейские представления и психологическая грамотность в сфере бизнеса. </w:t>
      </w:r>
    </w:p>
    <w:p w:rsidR="00AD11A4" w:rsidRDefault="00AD11A4" w:rsidP="00B4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«Бизнесмен». «Предприниматель», «Менеджер» - общее и различия.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проходит процесс программирования покупателей в рекламе?</w:t>
      </w: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Зачем нужна психологическая грамотность в сфере бизнеса и рекламы?</w:t>
      </w:r>
    </w:p>
    <w:p w:rsidR="00B470FC" w:rsidRPr="00B470FC" w:rsidRDefault="00B470FC" w:rsidP="00B4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Участники бизнес-процесса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DB042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1-я группа - предприниматели, лица,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осуществляющие инициативную деятельность на свой страх и 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риск, и под свою экономическую и юридическою ответствен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ность, коллективы предпринимателей, образующих </w:t>
      </w:r>
      <w:r w:rsidR="00B470FC"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союзы, ассоциации и </w:t>
      </w:r>
      <w:r w:rsidR="00B470FC" w:rsidRPr="00B470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т.п.</w:t>
      </w:r>
      <w:proofErr w:type="gramEnd"/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Деловой интерес участников бизнеса первой группы.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2-я группа. Индивидуальные и коллективные потребители 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продукции, а также коллективы потребителей, образующих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свои союзы, ассоциации и т.п</w:t>
      </w:r>
      <w:proofErr w:type="gramStart"/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gramEnd"/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еловой интерес - по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требление товаров и услуг - реализуется при налаживании кон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тактов с производителями и продавцами продукции на основе </w:t>
      </w:r>
      <w:r w:rsidR="00B470FC"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взаимной выгоды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.3-я группа. Работники, осуществляющие трудовую дея</w:t>
      </w:r>
      <w:r w:rsidR="00B470FC"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тельность по найму, на контрактной или иной основе, а 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так же их профессиональные </w:t>
      </w:r>
      <w:proofErr w:type="spellStart"/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союзы</w:t>
      </w:r>
      <w:proofErr w:type="gramStart"/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proofErr w:type="gramEnd"/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еловой</w:t>
      </w:r>
      <w:proofErr w:type="spellEnd"/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интерес участников бизнеса третьей группы - из</w:t>
      </w:r>
      <w:r w:rsidR="00B470FC"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влечение доходов — реализуется посредством работы в фирме, 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организации, на предприятии на контрактной или иной основе. 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4-я группа. Государственные органы, учреждения и орга</w:t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низации, выступающие непосредственными участника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="00B470FC"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ми сделок (предоставление правительственных заказов пред</w:t>
      </w:r>
      <w:r w:rsidR="00B470FC"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принимателям, определение цен, состава и объемов льгот при </w:t>
      </w:r>
      <w:r w:rsidR="00B470FC"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их выполнении и др.). </w:t>
      </w:r>
    </w:p>
    <w:p w:rsidR="00AD11A4" w:rsidRDefault="00AD11A4" w:rsidP="00DB042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Назовите участников  бизнес-процесса</w:t>
      </w:r>
    </w:p>
    <w:p w:rsidR="00AD11A4" w:rsidRPr="00B470FC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Расскажите о деловом интересе каждого из четырех участников бизнес-процесса</w:t>
      </w: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Роль психических процессов в формировании рекламных образов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DB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Когнитивные аспекты рекламного воздействия. Ощущение как один из важных элементов когнитивной деятельности человека. Субъективные шкалы, позволяющие определить, какой товар наиболее привлекателен для потребителя. Восприятие как элемент когнитивной деятельности человека - целостное отражение в коре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головного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мозга предметов и явлений. Принцип целостности в рекламной деятельности.</w:t>
      </w:r>
    </w:p>
    <w:p w:rsidR="00AD11A4" w:rsidRDefault="00AD11A4" w:rsidP="00DB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Какие свойства психических процессов используют для формирования рекламных образов?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используется принцип целостности в рекламной деятельности?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Расскажите о когнитивных аспектах рекламного воздействия?</w:t>
      </w:r>
    </w:p>
    <w:p w:rsidR="00B470FC" w:rsidRPr="00B470FC" w:rsidRDefault="00B470FC" w:rsidP="00B470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Память  в бизнесе и рекламе - 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DB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Память - психический процесс, имеющий прямое отношение к рекламной деятельности и ее эффективности. Взаимосвязь долговременной памяти с реклам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ным сообщением. Способы и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приемы, направленные на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в памяти товара до момента,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благоприятного для его реализации. Решение проблем, связанных с запоминанием рекламы. Повторение как   способ добиться запоминания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повторять, но не надо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едать.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стимулирования запоминания рекламы без надоеда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ния. Использование юмора; ритмическая организация рекламных сообщений, их стихот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ворная форма; использование ассоциативных полей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включение в рекламное сообщение узнаваемых знаков и </w:t>
      </w:r>
      <w:proofErr w:type="spell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сим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волов</w:t>
      </w:r>
      <w:proofErr w:type="gram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;и</w:t>
      </w:r>
      <w:proofErr w:type="gramEnd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сключение</w:t>
      </w:r>
      <w:proofErr w:type="spellEnd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конкуренции разных аргументов в пользу одного товара или услуги. Обеспечение принципа целостности рекламной кампании как на уровне провозглашаемых идей, слоганов,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аргументов, так и на уровне неосознаваемых эмоциональных образов.</w:t>
      </w:r>
    </w:p>
    <w:p w:rsidR="00AD11A4" w:rsidRDefault="00AD11A4" w:rsidP="00DB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Взаимосвязь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долговременной памяти с реклам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 сообщением.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Как решаются проблемы, связанные с запоминанием рекламы.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Назовите способы стимулирования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запоминания рекламы без надоеда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Обеспечение принципа целостности рекламной кампании  на уровне провозглашаемых идей, слоганов, аргументов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5. Мышление в бизнесе и рекламе – </w:t>
      </w:r>
      <w:r w:rsid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Мышление как важный психический процесс, имеющий непосредственное отношение к восприятию рекламы.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рекламе всех видов мыслительных операций: сравнение, абстрагирование (отвлечение), конкретизация, ана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лиз, синтез, обобщение, установление аналогий, ассоциирование, суждение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умозаключение и другие.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и количество рекламной информации и их роль в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информации, их влияние на покупатель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ское поведение.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Активизация познавательной потребности</w:t>
      </w:r>
      <w:r w:rsidR="00B470FC" w:rsidRPr="00B470F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—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мощный психологический фактор в рекламе. Законы восприятия и роль незавершенных образов, заставляющих испытывать сильный дискомфо</w:t>
      </w:r>
      <w:proofErr w:type="gramStart"/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 в сл</w:t>
      </w:r>
      <w:proofErr w:type="gramEnd"/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учаях их незавершенности.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Какие виды мыслительных операций вы 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знаете и как их используют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рекламе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Как используют в рекламе 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количество рекламной информации и как это влияет на </w:t>
      </w:r>
      <w:proofErr w:type="spell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покупатель¬ское</w:t>
      </w:r>
      <w:proofErr w:type="spell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Законы восприятия. Их использование в эффективности рекламного воздействия.</w:t>
      </w:r>
    </w:p>
    <w:p w:rsidR="00B470FC" w:rsidRPr="00B470FC" w:rsidRDefault="00B470FC" w:rsidP="00B47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Эмоциональный аспект рекламного воздействия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P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Аффективный (эмоциональный) компонент рекламного воздей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 аспекты рекламной деятельно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Эмо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ции: любовь, радость, счастье, удивление, печаль, страдание, страх, гнев, ярость, отвращение, презрение, вина и др. Эмоциональная память (приятно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неприятно, понравилось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понравилось).</w:t>
      </w:r>
      <w:proofErr w:type="gramEnd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Рекламные материалы и взаимосвязь с неосознаваемыми эмоциональными образами.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Память на эмоциональные образы и эмоциональные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Эмоциональная память и ее воздействие на принятие решения и на поку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пательское поведение человека. Личностный, субъективный характер эмоц</w:t>
      </w:r>
      <w:proofErr w:type="gram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связь с переживанием образа собственного «Я».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Удачная покупка как определен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ный способ получить удовлетворение, снять плохое настроение. Поэтому хорошая покупка всегда дает человеку заряд положительных эмоций. </w:t>
      </w:r>
    </w:p>
    <w:p w:rsid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негативного воздействия рекламы на психику и моральные установки людей. Ее   недостаточная изученность.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память и ее использование в рекламном воздействии на покупателя.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Личностный, субъективный характер эмоц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связь с переживанием образа собственного «Я».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Влияние удачной покупки на настроение.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4. Расскажите о проблеме негативного воздействия рекламы на психику и моральные установки людей.</w:t>
      </w:r>
    </w:p>
    <w:p w:rsidR="00B470FC" w:rsidRPr="00B470FC" w:rsidRDefault="00B470FC" w:rsidP="00B470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Поведенческий компонент рекламного воздействия -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P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поступ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человека, определяемых его покупательским поведением под воздействием рекламы. Поведенческий компонент, включающийся в  осознанное и неосознанное поведение. Мотивации, потребности, воля человека как осознанный компонент. Установки и интуиция человека – неосознанные компоненты. Способность рекламы создавать потребности и формировать сложные психические образования, такие, как мировоззре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ние, эстетические вкусы, социальные ценности, стиль жизни, нрав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ственные принципы и другое. Важность осознания не только положительных сторон рекламы, но и опасности, которые она таит в себе. Формирование потребностей в товарах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восприятия рекламы.</w:t>
      </w:r>
    </w:p>
    <w:p w:rsid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Иррациональные, неосознаваемые мотивы. Обращение к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бессознательному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к его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сексуальной природе.</w:t>
      </w:r>
      <w:r w:rsidR="00DB0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Психоаналитическая модель. Акцент внимания на отношении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людей к вещам. Ассоциативная связь рекламируемого товара с подавляемыми, неосознаваемыми мотивами.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Как меняется покупательское поведение под воздействием рекламы?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Поведенческий компонент рекламного воздействия в осознанном и неосознанном поведении.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Как реклама формирует сложные психические образования: мировоззрение, эстетические вкусы, социальные ценности, стиль жизни, нравственные принципы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Как формируются потребности в товарах в процессе восприятия 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рекламы.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Ассоциативная связь рекламируемого товара с подавляемыми, неосознаваемыми мотивами.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 Психологические механизмы воздействия рекламы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Поиск по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требителей, готовых принять новые рекламные сведения. Поиск мотивов и желаний откликаться на рекламу и формировать новые потребности и новые желания.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Мотивы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осознанные потребности и их связь с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желаниями и неосознанными потребностями и влечениями. Трудность в нахождении истинных мотивов, их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маскировка  мнимыми мотивами. Нижний уровень мотивов в пирамиде А. Маслоу.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Универсальность мотивов низшего порядка– </w:t>
      </w:r>
      <w:proofErr w:type="gramStart"/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</w:t>
      </w:r>
      <w:proofErr w:type="gramEnd"/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огенные мотивы. Мотивы социального и социально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-психологического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свойства - «быть не хуже других».</w:t>
      </w:r>
      <w:r w:rsidR="003922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Вершина</w:t>
      </w:r>
      <w:r w:rsidR="003922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мотивационной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пирамиды - реализация собственного «Я», поиск своего места в социуме и обретение внутренней гармонии. Определение и нахождение мотивов с помощью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наблюде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ния, беседы, опроса, анкетирования и интервьюирования. Использование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методов психофизиологического характера, фиксирующие реакции человека при разглядывании товара или восприятии информации о нем: методы фикса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ции частоты мигания, расширения зрачков, пристальности взгля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да,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кожно-гальванической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реакции, потоотделения. Использование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стимуло</w:t>
      </w:r>
      <w:proofErr w:type="gram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proofErr w:type="gramEnd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тельных (например, штрафы, угрозы) и положительных (например, скидка в цене). Одноразовое стимулирование (напри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мер, сезонная распродажа в определенный день), выборочное стимулирование (цены снижаются только для блокадников) и постоянное, систематическое - для оптовых покупателей.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Реклама, носящая информационный характер, реклама-убеждение, </w:t>
      </w:r>
      <w:r w:rsidR="00B470FC"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реклама-внушение.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Трудность в нахождении истинных мотивов, их маскировка  мнимыми мотивами.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Нижний уровень мотивов в пирамиде А. </w:t>
      </w:r>
      <w:proofErr w:type="spellStart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Универсальность мотивов низшего порядка – биогенные мотивы.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Мотивы социального и социально-психологического свойства - «быть не хуже других».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Вершина мотивационной пирамиды - реализация собственного «Я», поиск своего места в социуме и обретение внутренней гармонии.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Как используют в рекламе системы стимулов. Виды стимулирования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Определение и нахождение мотивов с помощью </w:t>
      </w:r>
      <w:proofErr w:type="spellStart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наблюде¬ния</w:t>
      </w:r>
      <w:proofErr w:type="spellEnd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беседы, опроса, анкетирования и интервьюирования. 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Использование методов психофизиологического характера, фиксирующие реакции человека при разглядывании товара или восприятии информации о нем.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0FC" w:rsidRPr="00B470FC" w:rsidRDefault="00B470FC" w:rsidP="00DB0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Тема 9. Манипулятивные техники в рекламе –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P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техник нейролингвистического программирования в рекламе.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ВАК система -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 типа восприятия действительности и их распространение в рекламе. Использование в рекламном сообщении  всех трех систем восприятия. Двойное воздействие слова. Восприятие мозгом слов рационально-логическим и эмоционально-образным  двояким способом. Слова «отторжения» и слова «приглашения». </w:t>
      </w:r>
      <w:proofErr w:type="gramStart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Мета-программы</w:t>
      </w:r>
      <w:proofErr w:type="gramEnd"/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рекламе. Привычки мышления.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стремления «К» чему-то и «От» чего-то. </w:t>
      </w:r>
    </w:p>
    <w:p w:rsid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Мета-программа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«возможности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действия». Люди «возможностей». Люди «действия».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Гипнотический подход. Склонность человека к импульсивным покупкам. Симптомы транса в покупательском поведении.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Суггестия или внушение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воздействии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чувства человека, его волю и разум. Факторы внушаемости. Техники наведения трансового состояния, используемые в рекламном деле: через перегрузку сознания, техника полной неопределенности и непредсказуемости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рассеивания.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ВАК система - три типа восприятия действительности и их распространение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Восприятие мозгом слов рационально-логическим и эмоционально-образным  двояким способом.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Техники наведения </w:t>
      </w:r>
      <w:proofErr w:type="spell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трансового</w:t>
      </w:r>
      <w:proofErr w:type="spell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используемые в рекламном деле: через перегрузку сознания, техника полной неопределенности и непредсказуемости, техника рассеивания.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Суггестия или внушение - 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воздействии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чувства человека, его волю и разум. Факторы внушаемости.</w:t>
      </w:r>
    </w:p>
    <w:p w:rsidR="00B470FC" w:rsidRPr="00B470FC" w:rsidRDefault="00B470FC" w:rsidP="00B4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0FC" w:rsidRPr="00B470FC" w:rsidRDefault="00B470FC" w:rsidP="00B4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10. Приемы создания эффективной рекламы - </w:t>
      </w:r>
      <w:r w:rsidR="00AD11A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36A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0FC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доверия к рекламному сообщению. Техника самораскрытия;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озвучивающего рекламу персонажа на рекламный процесс;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значимых символов;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архетипов — образов; отражение мыслей и чувств. Опора на глубинные фундаментальные механизмы психологии - архетипы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образы, образ дома. Отражение мыслей и чувств аудитории </w:t>
      </w:r>
      <w:r w:rsidR="00B470FC"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—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эффективная техника завоевания доверия.</w:t>
      </w:r>
      <w:r w:rsidR="00392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Теневая сторона рек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ламы: поощрение хозяек к импульсивной трате денег, эксплуата</w:t>
      </w:r>
      <w:r w:rsidR="00B470FC"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ция человеческих слабостей, развращение детей, игра на зависти, алчности, ненависти людей.</w:t>
      </w:r>
    </w:p>
    <w:p w:rsidR="00AD11A4" w:rsidRDefault="00AD11A4" w:rsidP="00B47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Техника самораскрытия; влияние озвучивающего рекламу персонажа на рекламный процесс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Использование значимых символов и архетипов — образов; отражение мыслей и чувств.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Поощрение хозяек к импульсивной трате денег.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 Эксплуата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ция человеческих слабостей в рекламе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Игра на зависти, алчности, ненависти людей.</w:t>
      </w:r>
    </w:p>
    <w:p w:rsidR="008D031A" w:rsidRDefault="008D031A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F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DB0423" w:rsidRPr="00936F08" w:rsidRDefault="00DB0423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696"/>
        <w:gridCol w:w="565"/>
        <w:gridCol w:w="708"/>
        <w:gridCol w:w="708"/>
        <w:gridCol w:w="852"/>
        <w:gridCol w:w="1562"/>
        <w:gridCol w:w="1378"/>
      </w:tblGrid>
      <w:tr w:rsidR="00F36A92" w:rsidRPr="00F36A92" w:rsidTr="00F36A92">
        <w:trPr>
          <w:trHeight w:val="2218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ED" w:rsidRPr="00F36A92" w:rsidRDefault="00CD50ED" w:rsidP="00F36A92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компетенций</w:t>
            </w:r>
          </w:p>
          <w:p w:rsidR="00BB70BF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компетенций)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СР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6A92" w:rsidRPr="00F36A92" w:rsidTr="00F36A92">
        <w:trPr>
          <w:trHeight w:val="371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92" w:rsidRPr="00F36A92" w:rsidTr="00F36A92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BB70BF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6A92" w:rsidRPr="00F36A92" w:rsidTr="00F36A92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CD50ED" w:rsidRPr="00F36A92" w:rsidRDefault="00CD50ED" w:rsidP="00F36A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5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Управленческая философия и стратегии организации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  <w:r w:rsidR="00CD50ED"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Психологически</w:t>
            </w:r>
            <w:r w:rsidR="00CD50ED"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й отбор менеджеров. Профессиональная подготовка менеджеров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6. Тренинг в менеджменте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9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6A92" w:rsidRPr="00F36A92" w:rsidTr="00F36A92">
        <w:trPr>
          <w:trHeight w:val="27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  <w:r w:rsidR="00CD50ED"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Профессиональная деформация и психологическое выгорание менеджеров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6A92" w:rsidRPr="00F36A92" w:rsidTr="00F36A92">
        <w:trPr>
          <w:trHeight w:val="27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27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36A92" w:rsidRPr="00F36A92" w:rsidTr="00F36A92">
        <w:trPr>
          <w:trHeight w:val="27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CD50ED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Тема 1. Предмет психологии бизнеса и рекламы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11,5 ч.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Бизнес как любое занятие, приносящее доход. Понятия «бизнесмен», «предприниматель», «менеджер». Реклама как бизнес-процесс. Реклама – система мер целенаправленного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программирования людей. История рекламы – от древнего мира до наших дней. Реклама в условиях развитого рынка. Поиск способов привлечь и соблазнить покупателя. Агрессивность и эмоциональность рекламы. Житейские представления и психологическая грамотность в сфере бизнеса. 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«Бизнесмен». «Предприниматель», «Менеджер» - общее и различия.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проходит процесс программирования покупателей в рекламе?</w:t>
      </w: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Зачем нужна психологическая грамотность в сфере бизнеса и рекламы?</w:t>
      </w:r>
    </w:p>
    <w:p w:rsidR="00AD11A4" w:rsidRPr="00B470FC" w:rsidRDefault="00AD11A4" w:rsidP="00AD1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Участники бизнес-процесса – 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12,5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1-я группа - предприниматели, лица,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осуществляющие инициативную деятельность на свой страх и 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риск, и под свою экономическую и юридическою ответствен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ность, коллективы предпринимателей, образующих </w:t>
      </w:r>
      <w:r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союзы, ассоциации и </w:t>
      </w:r>
      <w:r w:rsidRPr="00B470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т.п.</w:t>
      </w:r>
      <w:proofErr w:type="gramEnd"/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Деловой интерес участников бизнеса первой группы.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2-я группа. Индивидуальные и коллективные потребители 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продукции, а также коллективы потребителей, образующих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свои союзы, ассоциации и т.п</w:t>
      </w:r>
      <w:proofErr w:type="gramStart"/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gramEnd"/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еловой интерес - по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требление товаров и услуг - реализуется при налаживании кон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тактов с производителями и продавцами продукции на основе </w:t>
      </w:r>
      <w:r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взаимной выгоды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.3-я группа. Работники, осуществляющие трудовую дея</w:t>
      </w:r>
      <w:r w:rsidRPr="00B470F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тельность по найму, на контрактной или иной основе, а 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так же их профессиональные </w:t>
      </w:r>
      <w:proofErr w:type="spellStart"/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союзы</w:t>
      </w:r>
      <w:proofErr w:type="gramStart"/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proofErr w:type="gramEnd"/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еловой</w:t>
      </w:r>
      <w:proofErr w:type="spellEnd"/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интерес участников бизнеса третьей группы - из</w:t>
      </w:r>
      <w:r w:rsidRPr="00B470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влечение доходов — реализуется посредством работы в фирме, 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организации, на предприятии на контрактной или иной основе. 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4-я группа. Государственные органы, учреждения и орга</w:t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низации, выступающие непосредственными участника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B470F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ми сделок (предоставление правительственных заказов пред</w:t>
      </w:r>
      <w:r w:rsidRPr="00B470F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принимателям, определение цен, состава и объемов льгот при </w:t>
      </w:r>
      <w:r w:rsidRPr="00B470F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их выполнении и др.). </w:t>
      </w:r>
    </w:p>
    <w:p w:rsid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AD11A4" w:rsidRPr="00AD11A4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Назовите участников  бизнес-процесса</w:t>
      </w:r>
    </w:p>
    <w:p w:rsidR="00AD11A4" w:rsidRPr="00B470FC" w:rsidRDefault="00AD11A4" w:rsidP="00AD11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Расскажите о деловом интересе каждого из четырех участников бизнес-процесса</w:t>
      </w: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Роль психических процессов в формировании рекламных образов – 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13,5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Когнитивные аспекты рекламного воздействия. Ощущение как один из важных элементов когнитивной деятельности человека. Субъективные шкалы, позволяющие определить, какой товар наиболее привлекателен для потребителя. Восприятие как элемент когнитивной деятельности человека - целостное отражение в коре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головного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мозга предметов и явлений. Принцип целостности в рекламной деятельности.</w:t>
      </w:r>
    </w:p>
    <w:p w:rsidR="00AD11A4" w:rsidRDefault="00AD11A4" w:rsidP="00AD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Контрольные вопросы: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Какие свойства психических процессов используют для формирования рекламных образов?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Как используется принцип целостности в рекламной деятельности?</w:t>
      </w:r>
    </w:p>
    <w:p w:rsidR="00AD11A4" w:rsidRPr="00AD11A4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Расскажите о когнитивных аспектах рекламного воздействия?</w:t>
      </w:r>
    </w:p>
    <w:p w:rsidR="00AD11A4" w:rsidRPr="00B470FC" w:rsidRDefault="00AD11A4" w:rsidP="00AD11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Память  в бизнесе и рекламе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Память - психический процесс, имеющий прямое отношение к рекламной деятельности и ее эффективности. Взаимосвязь долговременной памяти с реклам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ным сообщением. Способы и приемы, направленные на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в памяти товара до момента,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благоприятного для его реализации. Решение проблем, связанных с запоминанием рекламы. Повторение как   способ добиться запоминания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повторять, но не надо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едать.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стимулирования запоминания рекламы без надоеда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ния. Использование юмора; ритмическая организация рекламных сообщений, их стихот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ворная форма; использование ассоциативных полей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включение в рекламное сообщение узнаваемых знаков и </w:t>
      </w:r>
      <w:proofErr w:type="spell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сим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волов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;и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сключение</w:t>
      </w:r>
      <w:proofErr w:type="spell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конкуренции разных аргументов в пользу одного товара или услуги. Обеспечение принципа целостности рекламной кампании как на уровне провозглашаемых идей, слоганов,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аргументов, так и на уровне неосознаваемых эмоциональных образов.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Взаимосвязь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долговременной памяти с реклам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 сообщением.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Как решаются проблемы, связанные с запоминанием рекламы.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Назовите способы стимулирования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запоминания рекламы без надоеда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Обеспечение принципа целостности рекламной кампании  на уровне провозглашаемых идей, слоганов, аргументов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5. Мышление в бизнесе и рекламе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Мышление как важный психический процесс, имеющий непосредственное отношение к восприятию рекламы.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рекламе всех видов мыслительных операций: сравнение, абстрагирование (отвлечение), конкретизация, ана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лиз, синтез, обобщение, установление аналогий, ассоциирование, суждение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умозаключение и другие.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и количество рекламной информации и их роль в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информации, их влияние на покупатель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ское поведение.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Активизация познавательной потребности</w:t>
      </w:r>
      <w:r w:rsidRPr="00B470F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—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мощный психологический фактор в рекламе. Законы восприятия и роль незавершенных образов, заставляющих испытывать сильный дискомфо</w:t>
      </w:r>
      <w:proofErr w:type="gramStart"/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 в сл</w:t>
      </w:r>
      <w:proofErr w:type="gramEnd"/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учаях их незавершенности.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Какие виды мыслительных операций вы 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знаете и как их используют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рекламе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Как используют в рекламе 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количество рекламной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как это влияет на покупатель</w:t>
      </w: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ское поведение.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Законы восприятия. Их использование в эффективности рекламного воздействия.</w:t>
      </w:r>
    </w:p>
    <w:p w:rsidR="00AD11A4" w:rsidRPr="00B470FC" w:rsidRDefault="00AD11A4" w:rsidP="00AD1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Эмоциональный аспект рекламного воздействия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Аффективный (эмоциональный) компонент рекламного воздей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 аспекты рекламной деятельно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Эмо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ции: любовь, радость, счастье, удивление, печаль, страдание, страх, гнев, ярость, отвращение, презрение, вина и др. Эмоциональная память (приятно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неприятно, понравилось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понравилось).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Рекламные материалы и взаимосвязь с неосознаваемыми эмоциональными образами.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Память на эмоциональные образы и эмоциональные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Эмоциональная память и ее воздействие на принятие решения и на поку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пательское поведение человека. Личностный, субъективный характер эмоц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связь с переживанием образа собственного «Я».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Удачная покупка как определен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ный способ получить удовлетворение, снять плохое настроение. Поэтому хорошая покупка всегда дает человеку заряд положительных эмоций. 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негативного воздействия рекламы на психику и моральные установки людей. Ее   недостаточная изученность.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память и ее использование в рекламном воздействии на покупателя.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Личностный, субъективный характер эмоц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связь с переживанием образа собственного «Я».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3. Влияние удачной покупки на настроение.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4. Расскажите о проблеме негативного воздействия рекламы на психику и моральные установки людей.</w:t>
      </w:r>
    </w:p>
    <w:p w:rsidR="00AD11A4" w:rsidRPr="00B470FC" w:rsidRDefault="00AD11A4" w:rsidP="00AD11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Поведенческий компонент рекламного воздействия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поступ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человека, определяемых его покупательским поведением под воздействием рекламы. Поведенческий компонент, включающийся в  осознанное и неосознанное поведение. Мотивации, потребности, воля человека как осознанный компонент. Установки и интуиция человека – неосознанные компоненты. Способность рекламы создавать потребности и формировать сложные психические образования, такие, как мировоззре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ние, эстетические вкусы, социальные ценности, стиль жизни, нрав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ственные принципы и другое. Важность осознания не только положительных сторон рекламы, но и опасности, которые она таит в себе. Формирование потребностей в товарах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восприятия рекламы.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Иррациональные, неосознаваемые мотивы. Обращение к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бессознательному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к его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сексуальной природе.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Психоаналитическая модель. Акцент внимания на отношении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людей к вещам. Ассоциативная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связь рекламируемого товара с подавляемыми, неосознаваемыми мотивами.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Как меняется покупательское поведение под воздействием рекламы?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Поведенческий компонент рекламного воздействия в осознанном и неосознанном поведении.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Как реклама формирует сложные психические образования: мировоззрение, эстетические вкусы, социальные ценности, стиль жизни, нравственные принципы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Как формируются потребности в товарах в процессе восприятия рекламы.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Ассоциативная связь рекламируемого товара с подавляемыми, неосознаваемыми мотивами.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 Психологические механизмы воздействия рекламы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Поиск по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требителей, готовых принять новые рекламные сведения. Поиск мотивов и желаний откликаться на рекламу и формировать новые потребности и новые желания.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Мотивы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осознанные потребности и их связь с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желаниями и неосознанными потребностями и влечениями. Трудность в нахождении истинных мотивов, их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маскировка  мнимыми мотивами. Нижний уровень мотивов в пирамиде А. </w:t>
      </w:r>
      <w:proofErr w:type="spell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Маслоу</w:t>
      </w:r>
      <w:proofErr w:type="spell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Универсальность мотивов низшего порядка– </w:t>
      </w:r>
      <w:proofErr w:type="gramStart"/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</w:t>
      </w:r>
      <w:proofErr w:type="gramEnd"/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огенные мотивы. Мотивы социального и социально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-психологического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свойства - «быть не хуже других».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Вершина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мотивационной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пирамиды - реализация собственного «Я», поиск своего места в социуме и обретение внутренней гармонии. Определение и нахождение мотивов с помощью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наблюде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ния, беседы, опроса, анкетирования и интервьюирования. Использование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методов психофизиологического характера, фиксирующие реакции человека при разглядывании товара или восприятии информации о нем: методы фикса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ции частоты мигания, расширения зрачков, пристальности взгля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да,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кожно-гальванической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реакции, потоотделения. Использование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стимуло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тельных (например, штрафы, угрозы) и положительных (например, скидка в цене). Одноразовое стимулирование (напри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мер, сезонная распродажа в определенный день), выборочное стимулирование (цены снижаются только для блокадников) и постоянное, систематическое - для оптовых покупателей.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Реклама, носящая информационный характер, реклама-убеждение, </w:t>
      </w:r>
      <w:r w:rsidRPr="00B470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реклама-внушение.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Трудность в нахождении истинных мотивов, их маскировка  мнимыми мотивами.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Нижний уровень мотивов в пирамиде А. </w:t>
      </w:r>
      <w:proofErr w:type="spellStart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Универсальность мотивов низшего порядка – биогенные мотивы.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Мотивы социального и социально-психологического свойства - «быть не хуже других». 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Вершина мотивационной пирамиды - реализация собственного «Я», поиск своего места в социуме и обретение внутренней гармонии.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Как используют в рекламе системы стимулов. Виды стимулирования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Определение и нахождение мотивов с помощью </w:t>
      </w:r>
      <w:proofErr w:type="spellStart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наблюде¬ния</w:t>
      </w:r>
      <w:proofErr w:type="spellEnd"/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беседы, опроса, анкетирования и интервьюирования. 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Использование методов психофизиологического характера, фиксирующие реакции человека при разглядывании товара или восприятии информации о нем.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9. </w:t>
      </w:r>
      <w:proofErr w:type="spell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в рекламе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техник нейролингвистического программирования в рекламе.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ВАК система -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 типа восприятия действительности и их распространение в рекламе. Использование в рекламном сообщении  всех трех систем восприятия. Двойное воздействие слова. Восприятие мозгом слов рационально-логическим и эмоционально-образным  двояким способом. Слова «отторжения» и слова «приглашения».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Мета-программы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рекламе. Привычки мышления.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стремления «К» чему-то и «От» чего-то. 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Мета-программа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«возможности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—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действия». Люди «возможностей». Люди «действия».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Гипнотический подход. Склонность человека к импульсивным покупкам. Симптомы транса в покупательском поведении.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Суггестия или внушение </w:t>
      </w:r>
      <w:proofErr w:type="gram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воздействии</w:t>
      </w:r>
      <w:proofErr w:type="gram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чувства человека, его волю и разум. Факторы внушаемости. Техники наведения </w:t>
      </w:r>
      <w:proofErr w:type="spellStart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трансового</w:t>
      </w:r>
      <w:proofErr w:type="spellEnd"/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используемые в рекламном деле: через перегрузку сознания, техника полной неопределенности и непредсказуемости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рассеивания.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1. ВАК система - три типа восприятия действительности и их распространение в рекламе.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2. Восприятие мозгом слов рационально-логическим и эмоционально-образным  двояким способом.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Техники наведения </w:t>
      </w:r>
      <w:proofErr w:type="spell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трансового</w:t>
      </w:r>
      <w:proofErr w:type="spell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используемые в рекламном деле: через перегрузку сознания, техника полной неопределенности и непредсказуемости, техника рассеивания.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Суггестия или внушение - </w:t>
      </w:r>
      <w:proofErr w:type="gramStart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воздействии</w:t>
      </w:r>
      <w:proofErr w:type="gramEnd"/>
      <w:r w:rsidRPr="00AD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чувства человека, его волю и разум. Факторы внушаемости.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11A4" w:rsidRPr="00B470FC" w:rsidRDefault="00AD11A4" w:rsidP="00AD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10. Приемы создания эффективной рекламы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49A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доверия к рекламному сообщению. Техника самораскрытия;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озвучивающего рекламу персонажа на рекламный процесс;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значимых символов;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архетипов — образов; отражение мыслей и чувств. Опора на глубинные фундаментальные механизмы психологии - архетипы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образы, образ дома. Отражение мыслей и чувств аудитории </w:t>
      </w:r>
      <w:r w:rsidRPr="00B470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—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эффективная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техника завоевания доверия.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t>Теневая сторона рек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ламы: поощрение хозяек к импульсивной трате денег, эксплуата</w:t>
      </w:r>
      <w:r w:rsidRPr="00B470F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ция человеческих слабостей, развращение детей, игра на зависти, алчности, ненависти людей.</w:t>
      </w:r>
    </w:p>
    <w:p w:rsid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A49AC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Техника самораскрытия; влияние озвучивающего рекламу персонажа на рекламный процесс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Использование значимых символов и архетипов — образов; отражение мыслей и чувств.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Поощрение хозяек к импульсивной трате денег.</w:t>
      </w:r>
    </w:p>
    <w:p w:rsidR="00AD11A4" w:rsidRPr="00AD11A4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 Эксплуата</w:t>
      </w: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ция человеческих слабостей в рекламе</w:t>
      </w:r>
    </w:p>
    <w:p w:rsidR="00AD11A4" w:rsidRPr="00B470FC" w:rsidRDefault="00AD11A4" w:rsidP="00AD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1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Игра на зависти, алчности, ненависти людей.</w:t>
      </w:r>
    </w:p>
    <w:p w:rsidR="00927C5C" w:rsidRDefault="00927C5C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CD50ED" w:rsidRPr="00CD50ED" w:rsidRDefault="00CD50ED" w:rsidP="00CD50E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D50ED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CD50E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CD50ED" w:rsidRPr="00CD50ED" w:rsidRDefault="00CD50ED" w:rsidP="00CD50E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D50ED" w:rsidRPr="00CD50ED" w:rsidRDefault="00CD50ED" w:rsidP="00CD50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F36A92" w:rsidTr="00F36A92">
        <w:trPr>
          <w:trHeight w:val="828"/>
        </w:trPr>
        <w:tc>
          <w:tcPr>
            <w:tcW w:w="670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F36A92" w:rsidTr="00F36A92">
        <w:trPr>
          <w:trHeight w:val="2519"/>
        </w:trPr>
        <w:tc>
          <w:tcPr>
            <w:tcW w:w="670" w:type="dxa"/>
            <w:vAlign w:val="center"/>
          </w:tcPr>
          <w:p w:rsidR="00936F08" w:rsidRPr="00F36A92" w:rsidRDefault="00936F08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C671A" w:rsidRPr="00F36A92" w:rsidRDefault="00936F08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3FA0"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FC671A"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vAlign w:val="center"/>
          </w:tcPr>
          <w:p w:rsidR="00936F08" w:rsidRPr="00F36A92" w:rsidRDefault="00FC671A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A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Коноваленко, М. Ю. </w:t>
            </w: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рекламы и </w:t>
            </w:r>
            <w:proofErr w:type="spell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бакалавриата и магистратуры / М. Ю. Коноваленко, М. И. Ясин. — М.</w:t>
            </w:r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391 с. — (Серия : Бакалавр и магистр. </w:t>
            </w:r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978-5-534-00765-7.</w:t>
            </w:r>
          </w:p>
        </w:tc>
        <w:tc>
          <w:tcPr>
            <w:tcW w:w="1858" w:type="dxa"/>
            <w:vAlign w:val="center"/>
          </w:tcPr>
          <w:p w:rsidR="00936F08" w:rsidRPr="00F36A92" w:rsidRDefault="00FC671A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936F08" w:rsidRPr="00F36A92" w:rsidRDefault="00BB1AA8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83FA0" w:rsidRPr="00F36A92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https://urait.ru/catalog/412892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FA0" w:rsidRPr="00F36A92" w:rsidTr="00F36A92">
        <w:trPr>
          <w:trHeight w:val="340"/>
        </w:trPr>
        <w:tc>
          <w:tcPr>
            <w:tcW w:w="670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бизнеса : учебник для магистров / Н. Л. Иванова [и др.] ; под общ</w:t>
            </w:r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Н. Л. Ивановой, В. А. </w:t>
            </w:r>
            <w:proofErr w:type="spell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Штроо</w:t>
            </w:r>
            <w:proofErr w:type="spell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, Н. В. Антоновой. — М.</w:t>
            </w:r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2019. — 509 с. — (Серия : </w:t>
            </w:r>
            <w:proofErr w:type="gramStart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F36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978-5-9916-2972-0.</w:t>
            </w:r>
          </w:p>
        </w:tc>
        <w:tc>
          <w:tcPr>
            <w:tcW w:w="1858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D83FA0" w:rsidRPr="00F36A92" w:rsidRDefault="00BB1AA8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83FA0" w:rsidRPr="00F36A92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https://urait.ru/catalog/425882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392209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B" w:rsidRPr="00D83FA0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</w:t>
      </w:r>
      <w:r w:rsidR="007D14CB" w:rsidRPr="00D83FA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литература</w:t>
      </w:r>
    </w:p>
    <w:p w:rsidR="004B3B8A" w:rsidRPr="00392209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F36A92" w:rsidTr="00F36A92">
        <w:trPr>
          <w:trHeight w:val="828"/>
        </w:trPr>
        <w:tc>
          <w:tcPr>
            <w:tcW w:w="670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36A92" w:rsidRDefault="004B3B8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36A92" w:rsidTr="00F36A92">
        <w:trPr>
          <w:trHeight w:val="340"/>
        </w:trPr>
        <w:tc>
          <w:tcPr>
            <w:tcW w:w="670" w:type="dxa"/>
            <w:vAlign w:val="center"/>
          </w:tcPr>
          <w:p w:rsidR="001451CF" w:rsidRPr="00F36A92" w:rsidRDefault="001451CF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C671A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52111C" w:rsidRPr="00F36A92" w:rsidRDefault="00FC671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Гуревич, П. С. </w:t>
            </w: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психология рекламы в 2 т. Том 1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П. С. Гуревич. — 2-е изд., испр. и доп. — М. : Издательство Юрайт, 2018. — 289 с. — (Серия :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учебник).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ISBN 978-5-534-09048-2.</w:t>
            </w:r>
          </w:p>
        </w:tc>
        <w:tc>
          <w:tcPr>
            <w:tcW w:w="1858" w:type="dxa"/>
            <w:vAlign w:val="center"/>
          </w:tcPr>
          <w:p w:rsidR="001451CF" w:rsidRPr="00F36A92" w:rsidRDefault="00FC671A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111C"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7" w:type="dxa"/>
            <w:vAlign w:val="center"/>
          </w:tcPr>
          <w:p w:rsidR="00FC671A" w:rsidRPr="00F36A92" w:rsidRDefault="00BB1AA8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83FA0" w:rsidRPr="00F36A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https://urait.ru/catalog/414943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A0" w:rsidRPr="00F36A92" w:rsidTr="00F36A92">
        <w:trPr>
          <w:trHeight w:val="340"/>
        </w:trPr>
        <w:tc>
          <w:tcPr>
            <w:tcW w:w="670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Гуревич, П. С. Социология и психология рекламы в 2 т. Том 2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учебное пособие для вузов / П. С. Гуревич. — 2-е изд., испр. и доп. — М. : Издательство Юрайт, 2018. — 236 с. — (Серия : </w:t>
            </w:r>
            <w:proofErr w:type="gramStart"/>
            <w:r w:rsidRPr="00F36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Авторский учебник).</w:t>
            </w:r>
            <w:proofErr w:type="gramEnd"/>
          </w:p>
        </w:tc>
        <w:tc>
          <w:tcPr>
            <w:tcW w:w="1858" w:type="dxa"/>
            <w:vAlign w:val="center"/>
          </w:tcPr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D83FA0" w:rsidRPr="00F36A92" w:rsidRDefault="00BB1AA8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83FA0" w:rsidRPr="00F36A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https://urait.ru/catalog/414943</w:t>
              </w:r>
            </w:hyperlink>
          </w:p>
          <w:p w:rsidR="00D83FA0" w:rsidRPr="00F36A92" w:rsidRDefault="00D83FA0" w:rsidP="00D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36A92" w:rsidRPr="00E80460" w:rsidTr="00616877"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F36A92" w:rsidRPr="00E80460" w:rsidTr="00616877">
        <w:trPr>
          <w:trHeight w:val="227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F36A92" w:rsidRPr="00E80460" w:rsidTr="00616877">
        <w:trPr>
          <w:trHeight w:val="345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36A92" w:rsidRPr="00E80460" w:rsidTr="00616877">
        <w:trPr>
          <w:trHeight w:val="525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F36A92" w:rsidRPr="00E80460" w:rsidTr="00616877">
        <w:trPr>
          <w:trHeight w:val="360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F36A92" w:rsidRPr="00E80460" w:rsidTr="00616877">
        <w:trPr>
          <w:trHeight w:val="360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F36A92" w:rsidRPr="00E80460" w:rsidTr="00616877">
        <w:trPr>
          <w:trHeight w:val="360"/>
        </w:trPr>
        <w:tc>
          <w:tcPr>
            <w:tcW w:w="567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36A92" w:rsidRPr="00E80460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36A92" w:rsidRPr="00E80460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F36A92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D83FA0" w:rsidRDefault="001E1D8B" w:rsidP="00F36A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FA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 w:rsidR="00F36A92">
        <w:rPr>
          <w:rFonts w:ascii="Times New Roman" w:hAnsi="Times New Roman" w:cs="Times New Roman"/>
          <w:sz w:val="28"/>
          <w:szCs w:val="28"/>
          <w:lang w:eastAsia="ru-RU"/>
        </w:rPr>
        <w:t>применяют</w:t>
      </w:r>
      <w:r w:rsidRPr="00D83FA0">
        <w:rPr>
          <w:rFonts w:ascii="Times New Roman" w:hAnsi="Times New Roman" w:cs="Times New Roman"/>
          <w:sz w:val="28"/>
          <w:szCs w:val="28"/>
          <w:lang w:eastAsia="ru-RU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компьютерное тестирование, дистанционные занятия (олимпиады, конференции), </w:t>
      </w:r>
      <w:proofErr w:type="spellStart"/>
      <w:r w:rsidRPr="00D83FA0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D83FA0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 </w:t>
      </w:r>
      <w:proofErr w:type="gramEnd"/>
    </w:p>
    <w:p w:rsidR="001E1D8B" w:rsidRPr="00D83FA0" w:rsidRDefault="001E1D8B" w:rsidP="00D8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92" w:rsidRPr="00E95FFF" w:rsidRDefault="00F36A92" w:rsidP="00F36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36A92" w:rsidRPr="00E95FFF" w:rsidRDefault="00F36A92" w:rsidP="00F3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F36A92" w:rsidRPr="004930B8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36A92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F36A92" w:rsidRPr="004930B8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F36A92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36A92" w:rsidRPr="004930B8" w:rsidRDefault="00BB1AA8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F36A92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36A92" w:rsidRPr="004930B8" w:rsidTr="00616877">
        <w:tc>
          <w:tcPr>
            <w:tcW w:w="562" w:type="dxa"/>
            <w:vAlign w:val="center"/>
          </w:tcPr>
          <w:p w:rsidR="00F36A92" w:rsidRPr="004930B8" w:rsidRDefault="00F36A92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36A92" w:rsidRPr="004930B8" w:rsidRDefault="00F36A92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36A92" w:rsidRPr="004930B8" w:rsidRDefault="00BB1AA8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36A92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36A92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D83FA0" w:rsidRDefault="007D14CB" w:rsidP="00D8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D83FA0" w:rsidRDefault="008F0659" w:rsidP="00D83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A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D83FA0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D83FA0" w:rsidRDefault="007D14CB" w:rsidP="00D8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>1. Традиционные: объяснительно-иллюстративные, иллюстративные, объяснительные;</w:t>
      </w: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1E1D8B" w:rsidRPr="00D83FA0" w:rsidRDefault="001E1D8B" w:rsidP="00D83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FA0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D83FA0">
        <w:rPr>
          <w:rFonts w:ascii="Times New Roman" w:hAnsi="Times New Roman" w:cs="Times New Roman"/>
          <w:sz w:val="28"/>
          <w:szCs w:val="28"/>
        </w:rPr>
        <w:t xml:space="preserve">: </w:t>
      </w:r>
      <w:r w:rsidR="00F36A92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D83FA0">
        <w:rPr>
          <w:rFonts w:ascii="Times New Roman" w:hAnsi="Times New Roman" w:cs="Times New Roman"/>
          <w:sz w:val="28"/>
          <w:szCs w:val="28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D83FA0" w:rsidRPr="007D14CB" w:rsidRDefault="00D83FA0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F36A92" w:rsidRPr="00E80460" w:rsidTr="0061687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D66B3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B3" w:rsidRPr="00E80460" w:rsidRDefault="001D66B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B3" w:rsidRPr="001D66B3" w:rsidRDefault="001D66B3" w:rsidP="001D6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6B3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1D66B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D66B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1D66B3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B3" w:rsidRPr="001D66B3" w:rsidRDefault="001D66B3" w:rsidP="001D6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6B3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1D66B3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B3" w:rsidRPr="00E80460" w:rsidRDefault="001D66B3" w:rsidP="00616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F36A92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E80460" w:rsidRDefault="00F36A92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». Договор от 14.12.2015 № 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509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4170B4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E80460" w:rsidRDefault="004170B4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4170B4" w:rsidRDefault="004170B4" w:rsidP="004170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170B4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4170B4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4170B4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4170B4" w:rsidRDefault="004170B4" w:rsidP="004170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170B4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F36A92" w:rsidRDefault="004170B4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170B4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E80460" w:rsidRDefault="004170B4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4170B4" w:rsidRDefault="004170B4" w:rsidP="004170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170B4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4170B4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4170B4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4170B4" w:rsidRDefault="001D66B3" w:rsidP="004170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D66B3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Pr="00F36A92" w:rsidRDefault="004170B4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36A92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E80460" w:rsidRDefault="004170B4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Аудитория для 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самостоятельной работы обучающихся по направлению подготовки «Психология»;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2" w:rsidRPr="00F36A92" w:rsidRDefault="00F36A92" w:rsidP="00F36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Software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F36A92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E4F" w:rsidRPr="00976E4F" w:rsidRDefault="00976E4F" w:rsidP="00976E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F3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976E4F" w:rsidRPr="00976E4F" w:rsidRDefault="00976E4F" w:rsidP="00976E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F36A92" w:rsidRPr="00E11E11" w:rsidRDefault="00F36A92" w:rsidP="00F36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976E4F" w:rsidRPr="00976E4F" w:rsidRDefault="00976E4F" w:rsidP="00976E4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6E4F" w:rsidRPr="00976E4F" w:rsidRDefault="00976E4F" w:rsidP="00976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7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976E4F" w:rsidRPr="00976E4F" w:rsidRDefault="00976E4F" w:rsidP="00976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4F" w:rsidRPr="00976E4F" w:rsidRDefault="00976E4F" w:rsidP="00F36A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76E4F" w:rsidRPr="00976E4F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D66B3" w:rsidTr="009B78F7">
        <w:trPr>
          <w:trHeight w:val="1134"/>
        </w:trPr>
        <w:tc>
          <w:tcPr>
            <w:tcW w:w="562" w:type="dxa"/>
            <w:vAlign w:val="center"/>
          </w:tcPr>
          <w:p w:rsidR="001D66B3" w:rsidRPr="001D66B3" w:rsidRDefault="001D66B3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D66B3" w:rsidRPr="001D66B3" w:rsidRDefault="001D66B3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D66B3" w:rsidRPr="001D66B3" w:rsidRDefault="001D66B3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1D66B3" w:rsidRPr="001D66B3" w:rsidRDefault="001D66B3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D66B3" w:rsidRPr="001D66B3" w:rsidRDefault="001D66B3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D66B3" w:rsidRPr="001D66B3" w:rsidRDefault="001D66B3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D66B3" w:rsidRPr="009B78F7" w:rsidRDefault="001D66B3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-36195</wp:posOffset>
                  </wp:positionV>
                  <wp:extent cx="883285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3F4" w:rsidTr="009B78F7">
        <w:trPr>
          <w:trHeight w:val="1134"/>
        </w:trPr>
        <w:tc>
          <w:tcPr>
            <w:tcW w:w="562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2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C03F4" w:rsidRPr="009B78F7" w:rsidRDefault="002C03F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-103505</wp:posOffset>
                  </wp:positionV>
                  <wp:extent cx="8832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3F4" w:rsidTr="009B78F7">
        <w:trPr>
          <w:trHeight w:val="1134"/>
        </w:trPr>
        <w:tc>
          <w:tcPr>
            <w:tcW w:w="562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C03F4" w:rsidRPr="00B26ADB" w:rsidRDefault="002C03F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C03F4" w:rsidRPr="009B78F7" w:rsidRDefault="002C03F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-151130</wp:posOffset>
                  </wp:positionV>
                  <wp:extent cx="8832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1"/>
      <w:headerReference w:type="default" r:id="rId3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19" w:rsidRDefault="00666119">
      <w:pPr>
        <w:spacing w:after="0" w:line="240" w:lineRule="auto"/>
      </w:pPr>
      <w:r>
        <w:separator/>
      </w:r>
    </w:p>
  </w:endnote>
  <w:endnote w:type="continuationSeparator" w:id="0">
    <w:p w:rsidR="00666119" w:rsidRDefault="0066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19" w:rsidRDefault="00666119">
      <w:pPr>
        <w:spacing w:after="0" w:line="240" w:lineRule="auto"/>
      </w:pPr>
      <w:r>
        <w:separator/>
      </w:r>
    </w:p>
  </w:footnote>
  <w:footnote w:type="continuationSeparator" w:id="0">
    <w:p w:rsidR="00666119" w:rsidRDefault="0066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B1AA8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C95" w:rsidRDefault="00AE5C95">
    <w:pPr>
      <w:pStyle w:val="a3"/>
    </w:pPr>
  </w:p>
  <w:p w:rsidR="00AE5C95" w:rsidRDefault="00AE5C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B1AA8" w:rsidP="004B3B8A">
    <w:pPr>
      <w:pStyle w:val="a3"/>
      <w:jc w:val="center"/>
    </w:pPr>
    <w:r>
      <w:fldChar w:fldCharType="begin"/>
    </w:r>
    <w:r w:rsidR="00F30BCE">
      <w:instrText>PAGE   \* MERGEFORMAT</w:instrText>
    </w:r>
    <w:r>
      <w:fldChar w:fldCharType="separate"/>
    </w:r>
    <w:r w:rsidR="0084308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B1AA8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C95" w:rsidRDefault="00AE5C95">
    <w:pPr>
      <w:pStyle w:val="a3"/>
    </w:pPr>
  </w:p>
  <w:p w:rsidR="00AE5C95" w:rsidRDefault="00AE5C9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95" w:rsidRDefault="00BB1AA8" w:rsidP="004B3B8A">
    <w:pPr>
      <w:pStyle w:val="a3"/>
      <w:jc w:val="center"/>
    </w:pPr>
    <w:r>
      <w:fldChar w:fldCharType="begin"/>
    </w:r>
    <w:r w:rsidR="00F30BCE">
      <w:instrText>PAGE   \* MERGEFORMAT</w:instrText>
    </w:r>
    <w:r>
      <w:fldChar w:fldCharType="separate"/>
    </w:r>
    <w:r w:rsidR="0084308E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A5D"/>
    <w:rsid w:val="000408C4"/>
    <w:rsid w:val="00044818"/>
    <w:rsid w:val="00086817"/>
    <w:rsid w:val="00090FF8"/>
    <w:rsid w:val="000F1BDC"/>
    <w:rsid w:val="00102919"/>
    <w:rsid w:val="001203B1"/>
    <w:rsid w:val="001451CF"/>
    <w:rsid w:val="00180B23"/>
    <w:rsid w:val="001A3963"/>
    <w:rsid w:val="001A58CB"/>
    <w:rsid w:val="001C7777"/>
    <w:rsid w:val="001D66B3"/>
    <w:rsid w:val="001E1D8B"/>
    <w:rsid w:val="00213C5C"/>
    <w:rsid w:val="00272515"/>
    <w:rsid w:val="002923B4"/>
    <w:rsid w:val="002C03F4"/>
    <w:rsid w:val="002D710A"/>
    <w:rsid w:val="003501B4"/>
    <w:rsid w:val="0037597A"/>
    <w:rsid w:val="003839D8"/>
    <w:rsid w:val="00392209"/>
    <w:rsid w:val="003B4F44"/>
    <w:rsid w:val="003F4ADA"/>
    <w:rsid w:val="00400117"/>
    <w:rsid w:val="004170B4"/>
    <w:rsid w:val="004B3B8A"/>
    <w:rsid w:val="004D7960"/>
    <w:rsid w:val="004F60EB"/>
    <w:rsid w:val="005069E2"/>
    <w:rsid w:val="0052111C"/>
    <w:rsid w:val="0052474D"/>
    <w:rsid w:val="005644ED"/>
    <w:rsid w:val="005A6F3D"/>
    <w:rsid w:val="005B608A"/>
    <w:rsid w:val="00606181"/>
    <w:rsid w:val="006548E5"/>
    <w:rsid w:val="00666119"/>
    <w:rsid w:val="00690CEC"/>
    <w:rsid w:val="006A49AC"/>
    <w:rsid w:val="006B1BF1"/>
    <w:rsid w:val="006D3D49"/>
    <w:rsid w:val="00704B68"/>
    <w:rsid w:val="007D14CB"/>
    <w:rsid w:val="007D518F"/>
    <w:rsid w:val="007F42FC"/>
    <w:rsid w:val="00822BF3"/>
    <w:rsid w:val="0084308E"/>
    <w:rsid w:val="008744CD"/>
    <w:rsid w:val="008A43A3"/>
    <w:rsid w:val="008D031A"/>
    <w:rsid w:val="008D4D6D"/>
    <w:rsid w:val="008F0659"/>
    <w:rsid w:val="00927C5C"/>
    <w:rsid w:val="009320A1"/>
    <w:rsid w:val="00936F08"/>
    <w:rsid w:val="00943CB7"/>
    <w:rsid w:val="009551E7"/>
    <w:rsid w:val="00962E8D"/>
    <w:rsid w:val="0096643E"/>
    <w:rsid w:val="00971F1F"/>
    <w:rsid w:val="009762B1"/>
    <w:rsid w:val="00976E4F"/>
    <w:rsid w:val="009B78F7"/>
    <w:rsid w:val="009D76DB"/>
    <w:rsid w:val="00A44747"/>
    <w:rsid w:val="00A642FF"/>
    <w:rsid w:val="00A657CC"/>
    <w:rsid w:val="00A818A4"/>
    <w:rsid w:val="00AD11A4"/>
    <w:rsid w:val="00AD758C"/>
    <w:rsid w:val="00AE5C95"/>
    <w:rsid w:val="00B470FC"/>
    <w:rsid w:val="00B571A2"/>
    <w:rsid w:val="00B932D4"/>
    <w:rsid w:val="00BA3C3F"/>
    <w:rsid w:val="00BB1AA8"/>
    <w:rsid w:val="00BB70BF"/>
    <w:rsid w:val="00BF0C6E"/>
    <w:rsid w:val="00C244E5"/>
    <w:rsid w:val="00C34FEA"/>
    <w:rsid w:val="00C676E3"/>
    <w:rsid w:val="00C74BF7"/>
    <w:rsid w:val="00C81A3B"/>
    <w:rsid w:val="00CD50ED"/>
    <w:rsid w:val="00CF3E32"/>
    <w:rsid w:val="00D83FA0"/>
    <w:rsid w:val="00DB0423"/>
    <w:rsid w:val="00E001DA"/>
    <w:rsid w:val="00E341A5"/>
    <w:rsid w:val="00F26150"/>
    <w:rsid w:val="00F30BCE"/>
    <w:rsid w:val="00F358CA"/>
    <w:rsid w:val="00F36A92"/>
    <w:rsid w:val="00F70AFE"/>
    <w:rsid w:val="00F777F4"/>
    <w:rsid w:val="00FA11F0"/>
    <w:rsid w:val="00FC2806"/>
    <w:rsid w:val="00FC671A"/>
    <w:rsid w:val="00F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3FA0"/>
    <w:rPr>
      <w:color w:val="0563C1" w:themeColor="hyperlink"/>
      <w:u w:val="single"/>
    </w:rPr>
  </w:style>
  <w:style w:type="paragraph" w:customStyle="1" w:styleId="Default">
    <w:name w:val="Default"/>
    <w:rsid w:val="00D8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25882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289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14943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4943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29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33</cp:revision>
  <cp:lastPrinted>2019-09-25T07:46:00Z</cp:lastPrinted>
  <dcterms:created xsi:type="dcterms:W3CDTF">2018-11-01T13:04:00Z</dcterms:created>
  <dcterms:modified xsi:type="dcterms:W3CDTF">2019-12-12T15:41:00Z</dcterms:modified>
</cp:coreProperties>
</file>